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505B533" w14:paraId="2C078E63" wp14:textId="6BEFC10C">
      <w:pPr>
        <w:rPr>
          <w:b w:val="1"/>
          <w:bCs w:val="1"/>
        </w:rPr>
      </w:pPr>
      <w:r w:rsidRPr="6505B533" w:rsidR="01A40207">
        <w:rPr>
          <w:b w:val="1"/>
          <w:bCs w:val="1"/>
        </w:rPr>
        <w:t>Wrongfully Convicted</w:t>
      </w:r>
    </w:p>
    <w:p w:rsidR="73C2A485" w:rsidP="6505B533" w:rsidRDefault="73C2A485" w14:paraId="61DF53C9" w14:textId="4323BC34">
      <w:pPr>
        <w:pStyle w:val="Normal"/>
        <w:ind w:left="0"/>
        <w:rPr>
          <w:b w:val="1"/>
          <w:bCs w:val="1"/>
          <w:u w:val="single"/>
        </w:rPr>
      </w:pPr>
      <w:r w:rsidRPr="6505B533" w:rsidR="73C2A485">
        <w:rPr>
          <w:b w:val="1"/>
          <w:bCs w:val="1"/>
          <w:u w:val="single"/>
        </w:rPr>
        <w:t>Part 1</w:t>
      </w:r>
    </w:p>
    <w:p w:rsidR="5346E5A2" w:rsidP="6505B533" w:rsidRDefault="5346E5A2" w14:paraId="53BB63F0" w14:textId="18A71EB3">
      <w:pPr>
        <w:pStyle w:val="Normal"/>
        <w:ind w:left="0"/>
        <w:rPr>
          <w:b w:val="0"/>
          <w:bCs w:val="0"/>
        </w:rPr>
      </w:pPr>
      <w:r w:rsidRPr="6505B533" w:rsidR="5346E5A2">
        <w:rPr>
          <w:b w:val="0"/>
          <w:bCs w:val="0"/>
          <w:u w:val="single"/>
        </w:rPr>
        <w:t>Directions</w:t>
      </w:r>
      <w:r w:rsidR="5346E5A2">
        <w:rPr>
          <w:b w:val="0"/>
          <w:bCs w:val="0"/>
          <w:u w:val="none"/>
        </w:rPr>
        <w:t xml:space="preserve">: </w:t>
      </w:r>
      <w:r w:rsidR="01A40207">
        <w:rPr>
          <w:b w:val="0"/>
          <w:bCs w:val="0"/>
          <w:u w:val="none"/>
        </w:rPr>
        <w:t xml:space="preserve">Watch the </w:t>
      </w:r>
      <w:hyperlink r:id="Rb27e6c8b510743fc">
        <w:r w:rsidRPr="6505B533" w:rsidR="01A40207">
          <w:rPr>
            <w:rStyle w:val="Hyperlink"/>
            <w:b w:val="0"/>
            <w:bCs w:val="0"/>
          </w:rPr>
          <w:t>video</w:t>
        </w:r>
      </w:hyperlink>
      <w:r w:rsidR="01A40207">
        <w:rPr>
          <w:b w:val="0"/>
          <w:bCs w:val="0"/>
          <w:u w:val="none"/>
        </w:rPr>
        <w:t xml:space="preserve"> about Anthony Ray Hinton and answer the questions below:</w:t>
      </w:r>
    </w:p>
    <w:p w:rsidR="6505B533" w:rsidP="6505B533" w:rsidRDefault="6505B533" w14:paraId="37E27241" w14:textId="75BA86D4">
      <w:pPr>
        <w:pStyle w:val="Normal"/>
        <w:ind w:left="0"/>
        <w:rPr>
          <w:b w:val="0"/>
          <w:bCs w:val="0"/>
        </w:rPr>
      </w:pPr>
    </w:p>
    <w:p w:rsidR="01A40207" w:rsidP="6505B533" w:rsidRDefault="01A40207" w14:paraId="00346ED2" w14:textId="73DB185B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1A40207">
        <w:rPr/>
        <w:t>What were the charges brought against Hinton?</w:t>
      </w:r>
    </w:p>
    <w:p w:rsidR="6505B533" w:rsidP="6505B533" w:rsidRDefault="6505B533" w14:paraId="4E601F59" w14:textId="7FF84765">
      <w:pPr>
        <w:pStyle w:val="Normal"/>
        <w:ind w:left="0"/>
      </w:pPr>
    </w:p>
    <w:p w:rsidR="01A40207" w:rsidP="6505B533" w:rsidRDefault="01A40207" w14:paraId="31E2E067" w14:textId="5FD3411A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1A40207">
        <w:rPr/>
        <w:t>What did Hinton say were the five reasons given by the police officer that guaranteed his conviction?</w:t>
      </w:r>
    </w:p>
    <w:p w:rsidR="6505B533" w:rsidP="6505B533" w:rsidRDefault="6505B533" w14:paraId="28A98F21" w14:textId="2454A0EC">
      <w:pPr>
        <w:pStyle w:val="Normal"/>
        <w:ind w:left="0"/>
      </w:pPr>
    </w:p>
    <w:p w:rsidR="01A40207" w:rsidP="6505B533" w:rsidRDefault="01A40207" w14:paraId="3FDDF6DD" w14:textId="36EEE926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1A40207">
        <w:rPr/>
        <w:t>What was the turning point in prison for Hinton? What happened to make him stop accepting defeat and start fighting back?</w:t>
      </w:r>
    </w:p>
    <w:p w:rsidR="6505B533" w:rsidP="6505B533" w:rsidRDefault="6505B533" w14:paraId="2DFB6016" w14:textId="6821017A">
      <w:pPr>
        <w:pStyle w:val="Normal"/>
        <w:ind w:left="0"/>
      </w:pPr>
    </w:p>
    <w:p w:rsidR="01A40207" w:rsidP="6505B533" w:rsidRDefault="01A40207" w14:paraId="73EB208B" w14:textId="0DA951F0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1A40207">
        <w:rPr/>
        <w:t>Why was it important for a white ballistics expert to be hired?</w:t>
      </w:r>
    </w:p>
    <w:p w:rsidR="6505B533" w:rsidP="6505B533" w:rsidRDefault="6505B533" w14:paraId="4A343266" w14:textId="476853AE">
      <w:pPr>
        <w:pStyle w:val="Normal"/>
        <w:ind w:left="0"/>
      </w:pPr>
    </w:p>
    <w:p w:rsidR="01A40207" w:rsidP="6505B533" w:rsidRDefault="01A40207" w14:paraId="28EB0BB4" w14:textId="295560AB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01A40207">
        <w:rPr/>
        <w:t>How was the case finally overturned? What evidence was given?</w:t>
      </w:r>
    </w:p>
    <w:p w:rsidR="6505B533" w:rsidP="6505B533" w:rsidRDefault="6505B533" w14:paraId="35872F14" w14:textId="3DAE2065">
      <w:pPr>
        <w:pStyle w:val="Normal"/>
      </w:pPr>
    </w:p>
    <w:p w:rsidR="5ED70988" w:rsidP="6505B533" w:rsidRDefault="5ED70988" w14:paraId="181016A6" w14:textId="15E65018">
      <w:pPr>
        <w:pStyle w:val="Normal"/>
      </w:pPr>
      <w:r w:rsidRPr="6505B533" w:rsidR="5ED70988">
        <w:rPr>
          <w:b w:val="1"/>
          <w:bCs w:val="1"/>
          <w:u w:val="single"/>
        </w:rPr>
        <w:t>Part 2</w:t>
      </w:r>
    </w:p>
    <w:p w:rsidR="5ED70988" w:rsidP="6505B533" w:rsidRDefault="5ED70988" w14:paraId="6CB3CF9F" w14:textId="111C4546">
      <w:pPr>
        <w:pStyle w:val="Normal"/>
        <w:rPr>
          <w:b w:val="0"/>
          <w:bCs w:val="0"/>
          <w:u w:val="none"/>
        </w:rPr>
      </w:pPr>
      <w:r w:rsidRPr="6505B533" w:rsidR="5ED70988">
        <w:rPr>
          <w:b w:val="0"/>
          <w:bCs w:val="0"/>
          <w:u w:val="single"/>
        </w:rPr>
        <w:t>Directions</w:t>
      </w:r>
      <w:r w:rsidR="5ED70988">
        <w:rPr>
          <w:b w:val="0"/>
          <w:bCs w:val="0"/>
          <w:u w:val="none"/>
        </w:rPr>
        <w:t>: Visit the “</w:t>
      </w:r>
      <w:hyperlink r:id="R6112c309f4554250">
        <w:r w:rsidRPr="6505B533" w:rsidR="5ED70988">
          <w:rPr>
            <w:rStyle w:val="Hyperlink"/>
            <w:b w:val="0"/>
            <w:bCs w:val="0"/>
          </w:rPr>
          <w:t>Wrongful Con</w:t>
        </w:r>
        <w:r w:rsidRPr="6505B533" w:rsidR="3EB0845D">
          <w:rPr>
            <w:rStyle w:val="Hyperlink"/>
            <w:b w:val="0"/>
            <w:bCs w:val="0"/>
          </w:rPr>
          <w:t>victions</w:t>
        </w:r>
      </w:hyperlink>
      <w:r w:rsidR="3EB0845D">
        <w:rPr>
          <w:b w:val="0"/>
          <w:bCs w:val="0"/>
          <w:u w:val="none"/>
        </w:rPr>
        <w:t>” page of the Equal Justice Initiative’s website. Read through the information</w:t>
      </w:r>
      <w:r w:rsidR="6ED33B0F">
        <w:rPr>
          <w:b w:val="0"/>
          <w:bCs w:val="0"/>
          <w:u w:val="none"/>
        </w:rPr>
        <w:t>. Then, record five interesting pieces of information you found.</w:t>
      </w:r>
    </w:p>
    <w:p w:rsidR="6ED33B0F" w:rsidP="6505B533" w:rsidRDefault="6ED33B0F" w14:paraId="2C3C5D55" w14:textId="3FBC48F7">
      <w:pPr>
        <w:pStyle w:val="Normal"/>
        <w:rPr>
          <w:b w:val="0"/>
          <w:bCs w:val="0"/>
          <w:u w:val="none"/>
        </w:rPr>
      </w:pPr>
      <w:r w:rsidR="6ED33B0F">
        <w:rPr>
          <w:b w:val="0"/>
          <w:bCs w:val="0"/>
          <w:u w:val="none"/>
        </w:rPr>
        <w:t>1.</w:t>
      </w:r>
    </w:p>
    <w:p w:rsidR="6ED33B0F" w:rsidP="6505B533" w:rsidRDefault="6ED33B0F" w14:paraId="6951099B" w14:textId="0A234DB6">
      <w:pPr>
        <w:pStyle w:val="Normal"/>
        <w:rPr>
          <w:b w:val="0"/>
          <w:bCs w:val="0"/>
          <w:u w:val="none"/>
        </w:rPr>
      </w:pPr>
      <w:r w:rsidR="6ED33B0F">
        <w:rPr>
          <w:b w:val="0"/>
          <w:bCs w:val="0"/>
          <w:u w:val="none"/>
        </w:rPr>
        <w:t>2.</w:t>
      </w:r>
    </w:p>
    <w:p w:rsidR="6ED33B0F" w:rsidP="6505B533" w:rsidRDefault="6ED33B0F" w14:paraId="0F0400AF" w14:textId="74B6D1AC">
      <w:pPr>
        <w:pStyle w:val="Normal"/>
        <w:rPr>
          <w:b w:val="0"/>
          <w:bCs w:val="0"/>
          <w:u w:val="none"/>
        </w:rPr>
      </w:pPr>
      <w:r w:rsidR="6ED33B0F">
        <w:rPr>
          <w:b w:val="0"/>
          <w:bCs w:val="0"/>
          <w:u w:val="none"/>
        </w:rPr>
        <w:t>3.</w:t>
      </w:r>
    </w:p>
    <w:p w:rsidR="6ED33B0F" w:rsidP="6505B533" w:rsidRDefault="6ED33B0F" w14:paraId="40A141BD" w14:textId="1BFDC50F">
      <w:pPr>
        <w:pStyle w:val="Normal"/>
        <w:rPr>
          <w:b w:val="0"/>
          <w:bCs w:val="0"/>
          <w:u w:val="none"/>
        </w:rPr>
      </w:pPr>
      <w:r w:rsidR="6ED33B0F">
        <w:rPr>
          <w:b w:val="0"/>
          <w:bCs w:val="0"/>
          <w:u w:val="none"/>
        </w:rPr>
        <w:t>4.</w:t>
      </w:r>
    </w:p>
    <w:p w:rsidR="6ED33B0F" w:rsidP="6505B533" w:rsidRDefault="6ED33B0F" w14:paraId="0F6B3B9D" w14:textId="66DA2632">
      <w:pPr>
        <w:pStyle w:val="Normal"/>
        <w:rPr>
          <w:b w:val="0"/>
          <w:bCs w:val="0"/>
          <w:u w:val="none"/>
        </w:rPr>
      </w:pPr>
      <w:r w:rsidR="6ED33B0F">
        <w:rPr>
          <w:b w:val="0"/>
          <w:bCs w:val="0"/>
          <w:u w:val="none"/>
        </w:rPr>
        <w:t>5.</w:t>
      </w:r>
    </w:p>
    <w:p w:rsidR="6ED33B0F" w:rsidP="6505B533" w:rsidRDefault="6ED33B0F" w14:paraId="2C75FEE7" w14:textId="5920B580">
      <w:pPr>
        <w:pStyle w:val="Normal"/>
        <w:rPr>
          <w:b w:val="1"/>
          <w:bCs w:val="1"/>
          <w:u w:val="single"/>
        </w:rPr>
      </w:pPr>
      <w:r w:rsidRPr="6505B533" w:rsidR="6ED33B0F">
        <w:rPr>
          <w:b w:val="1"/>
          <w:bCs w:val="1"/>
          <w:u w:val="single"/>
        </w:rPr>
        <w:t>Part 3</w:t>
      </w:r>
    </w:p>
    <w:p w:rsidR="6ED33B0F" w:rsidP="6505B533" w:rsidRDefault="6ED33B0F" w14:paraId="61C6EC48" w14:textId="64253A32">
      <w:pPr>
        <w:pStyle w:val="Normal"/>
        <w:rPr>
          <w:b w:val="0"/>
          <w:bCs w:val="0"/>
        </w:rPr>
      </w:pPr>
      <w:r w:rsidRPr="6505B533" w:rsidR="6ED33B0F">
        <w:rPr>
          <w:b w:val="0"/>
          <w:bCs w:val="0"/>
          <w:u w:val="single"/>
        </w:rPr>
        <w:t>Directions</w:t>
      </w:r>
      <w:r w:rsidR="6ED33B0F">
        <w:rPr>
          <w:b w:val="0"/>
          <w:bCs w:val="0"/>
          <w:u w:val="none"/>
        </w:rPr>
        <w:t xml:space="preserve">: On the “Wrongful Convictions” page of the Equal Justice Initiative’s website you visited in Part 2, select one of the wrongfully convicted people they </w:t>
      </w:r>
      <w:r w:rsidR="7AE71148">
        <w:rPr>
          <w:b w:val="0"/>
          <w:bCs w:val="0"/>
          <w:u w:val="none"/>
        </w:rPr>
        <w:t xml:space="preserve">spotlight (e.g., </w:t>
      </w:r>
      <w:hyperlink r:id="Re013e6a7121e4b8b">
        <w:r w:rsidRPr="6505B533" w:rsidR="45D4F120">
          <w:rPr>
            <w:rStyle w:val="Hyperlink"/>
            <w:b w:val="0"/>
            <w:bCs w:val="0"/>
          </w:rPr>
          <w:t>Diane Jones</w:t>
        </w:r>
      </w:hyperlink>
      <w:r w:rsidR="45D4F120">
        <w:rPr>
          <w:b w:val="0"/>
          <w:bCs w:val="0"/>
          <w:u w:val="none"/>
        </w:rPr>
        <w:t xml:space="preserve">, </w:t>
      </w:r>
      <w:hyperlink r:id="R72dd5534132a4510">
        <w:r w:rsidRPr="6505B533" w:rsidR="7AE71148">
          <w:rPr>
            <w:rStyle w:val="Hyperlink"/>
            <w:b w:val="0"/>
            <w:bCs w:val="0"/>
          </w:rPr>
          <w:t>Beniah Dandridge</w:t>
        </w:r>
      </w:hyperlink>
      <w:r w:rsidR="7367E099">
        <w:rPr>
          <w:b w:val="0"/>
          <w:bCs w:val="0"/>
        </w:rPr>
        <w:t>,</w:t>
      </w:r>
      <w:r w:rsidR="0C956E6D">
        <w:rPr>
          <w:b w:val="0"/>
          <w:bCs w:val="0"/>
        </w:rPr>
        <w:t xml:space="preserve"> or </w:t>
      </w:r>
      <w:hyperlink r:id="R2497f073807d4952">
        <w:r w:rsidRPr="6505B533" w:rsidR="0C956E6D">
          <w:rPr>
            <w:rStyle w:val="Hyperlink"/>
            <w:b w:val="0"/>
            <w:bCs w:val="0"/>
          </w:rPr>
          <w:t>Walter McMillian</w:t>
        </w:r>
      </w:hyperlink>
      <w:r w:rsidR="0C956E6D">
        <w:rPr>
          <w:b w:val="0"/>
          <w:bCs w:val="0"/>
        </w:rPr>
        <w:t>). Click on the link, read through their story, a</w:t>
      </w:r>
      <w:r w:rsidR="6BE7E105">
        <w:rPr>
          <w:b w:val="0"/>
          <w:bCs w:val="0"/>
        </w:rPr>
        <w:t xml:space="preserve">nd </w:t>
      </w:r>
      <w:r w:rsidR="045B80E1">
        <w:rPr>
          <w:b w:val="0"/>
          <w:bCs w:val="0"/>
        </w:rPr>
        <w:t>write a short summary describing the case, the factors that contributed to the wrongful conviction, and what led to the overturning of the conviction.</w:t>
      </w:r>
    </w:p>
    <w:p w:rsidR="6505B533" w:rsidP="6505B533" w:rsidRDefault="6505B533" w14:paraId="28CDCCE5" w14:textId="0C9AC57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7B8B91"/>
    <w:rsid w:val="0049F6CF"/>
    <w:rsid w:val="01A40207"/>
    <w:rsid w:val="045B80E1"/>
    <w:rsid w:val="0C956E6D"/>
    <w:rsid w:val="183154DB"/>
    <w:rsid w:val="1A524CC2"/>
    <w:rsid w:val="1C7D67D6"/>
    <w:rsid w:val="1C80C1D5"/>
    <w:rsid w:val="2FD319E8"/>
    <w:rsid w:val="33E0C1B9"/>
    <w:rsid w:val="38D1891E"/>
    <w:rsid w:val="3EB0845D"/>
    <w:rsid w:val="402F0887"/>
    <w:rsid w:val="4198887E"/>
    <w:rsid w:val="45D4F120"/>
    <w:rsid w:val="4C068AEF"/>
    <w:rsid w:val="50D9FC12"/>
    <w:rsid w:val="527B8B91"/>
    <w:rsid w:val="5346E5A2"/>
    <w:rsid w:val="55F13534"/>
    <w:rsid w:val="561BA300"/>
    <w:rsid w:val="5ED70988"/>
    <w:rsid w:val="6505B533"/>
    <w:rsid w:val="69F67C98"/>
    <w:rsid w:val="6B924CF9"/>
    <w:rsid w:val="6BE7E105"/>
    <w:rsid w:val="6D7BA2E4"/>
    <w:rsid w:val="6ED33B0F"/>
    <w:rsid w:val="7367E099"/>
    <w:rsid w:val="73C2A485"/>
    <w:rsid w:val="76EED32A"/>
    <w:rsid w:val="7AE71148"/>
    <w:rsid w:val="7E1EDBBA"/>
    <w:rsid w:val="7F99F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B8B91"/>
  <w15:chartTrackingRefBased/>
  <w15:docId w15:val="{65243590-7a8a-4777-9e41-6a729d920d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youtu.be/MQNPASeSz3Q" TargetMode="External" Id="Rb27e6c8b510743fc" /><Relationship Type="http://schemas.openxmlformats.org/officeDocument/2006/relationships/hyperlink" Target="https://eji.org/issues/wrongful-convictions/" TargetMode="External" Id="R6112c309f4554250" /><Relationship Type="http://schemas.openxmlformats.org/officeDocument/2006/relationships/hyperlink" Target="https://eji.org/cases/diane-jones/" TargetMode="External" Id="Re013e6a7121e4b8b" /><Relationship Type="http://schemas.openxmlformats.org/officeDocument/2006/relationships/hyperlink" Target="https://eji.org/cases/beniah-dandridge/" TargetMode="External" Id="R72dd5534132a4510" /><Relationship Type="http://schemas.openxmlformats.org/officeDocument/2006/relationships/hyperlink" Target="https://eji.org/cases/walter-mcmillian/" TargetMode="External" Id="R2497f073807d4952" /><Relationship Type="http://schemas.openxmlformats.org/officeDocument/2006/relationships/numbering" Target="/word/numbering.xml" Id="R83999dc2541849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2021-02-07T04:13:41.7357399Z</dcterms:created>
  <dcterms:modified xsi:type="dcterms:W3CDTF">2021-02-07T04:47:23.2040571Z</dcterms:modified>
  <dc:creator>Molly L. Coffman</dc:creator>
  <lastModifiedBy>Molly L. Coffman</lastModifiedBy>
</coreProperties>
</file>