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02C" w:rsidRDefault="00B4302C" w14:paraId="6E4D78F4" w14:textId="77777777">
      <w:pPr>
        <w:rPr>
          <w:color w:val="000000"/>
          <w:sz w:val="22"/>
          <w:szCs w:val="22"/>
        </w:rPr>
      </w:pPr>
      <w:r>
        <w:rPr>
          <w:color w:val="000000"/>
          <w:sz w:val="22"/>
          <w:szCs w:val="22"/>
        </w:rPr>
        <w:t>Dear Parent or Guardian:</w:t>
      </w:r>
    </w:p>
    <w:p w:rsidR="00B4302C" w:rsidRDefault="00B4302C" w14:paraId="6E4D78F5" w14:textId="77777777">
      <w:pPr>
        <w:rPr>
          <w:color w:val="000000"/>
          <w:sz w:val="22"/>
          <w:szCs w:val="22"/>
        </w:rPr>
      </w:pPr>
    </w:p>
    <w:p w:rsidR="00B4302C" w:rsidRDefault="00B4302C" w14:paraId="6E4D78F6" w14:textId="77777777">
      <w:pPr>
        <w:rPr>
          <w:color w:val="000000"/>
          <w:sz w:val="22"/>
          <w:szCs w:val="22"/>
        </w:rPr>
      </w:pPr>
      <w:r>
        <w:rPr>
          <w:color w:val="000000"/>
          <w:sz w:val="22"/>
          <w:szCs w:val="22"/>
        </w:rPr>
        <w:t>I am looking forward to teaching your student this semester in English I</w:t>
      </w:r>
      <w:r w:rsidR="001125DE">
        <w:rPr>
          <w:color w:val="000000"/>
          <w:sz w:val="22"/>
          <w:szCs w:val="22"/>
        </w:rPr>
        <w:t>V</w:t>
      </w:r>
      <w:r>
        <w:rPr>
          <w:color w:val="000000"/>
          <w:sz w:val="22"/>
          <w:szCs w:val="22"/>
        </w:rPr>
        <w:t xml:space="preserve"> (H).  I aim to provide your student with an engaging, challenging, and enjoyable learning experience.  Each Monday, your student will be provided with a</w:t>
      </w:r>
      <w:r w:rsidR="002D03FE">
        <w:rPr>
          <w:color w:val="000000"/>
          <w:sz w:val="22"/>
          <w:szCs w:val="22"/>
        </w:rPr>
        <w:t>n online</w:t>
      </w:r>
      <w:r>
        <w:rPr>
          <w:color w:val="000000"/>
          <w:sz w:val="22"/>
          <w:szCs w:val="22"/>
        </w:rPr>
        <w:t xml:space="preserve"> syllabus that outlines class activities and homework assignments for the week.  I try to stick to this plan as much as possible; however, sometimes changes are made.  </w:t>
      </w:r>
    </w:p>
    <w:p w:rsidR="00B4302C" w:rsidRDefault="00B4302C" w14:paraId="6E4D78F7" w14:textId="77777777">
      <w:pPr>
        <w:rPr>
          <w:color w:val="000000"/>
          <w:sz w:val="22"/>
          <w:szCs w:val="22"/>
        </w:rPr>
      </w:pPr>
    </w:p>
    <w:p w:rsidR="00B4302C" w:rsidRDefault="00B4302C" w14:paraId="6E4D78F8" w14:textId="77777777">
      <w:pPr>
        <w:rPr>
          <w:color w:val="000000"/>
          <w:sz w:val="22"/>
          <w:szCs w:val="22"/>
        </w:rPr>
      </w:pPr>
      <w:r>
        <w:rPr>
          <w:color w:val="000000"/>
          <w:sz w:val="22"/>
          <w:szCs w:val="22"/>
        </w:rPr>
        <w:t>Today, your student received several forms that need to be signed and returned to the school.  Additionally, I have given each student an overview of what we will be doing in English I</w:t>
      </w:r>
      <w:r w:rsidR="001125DE">
        <w:rPr>
          <w:color w:val="000000"/>
          <w:sz w:val="22"/>
          <w:szCs w:val="22"/>
        </w:rPr>
        <w:t>V</w:t>
      </w:r>
      <w:r>
        <w:rPr>
          <w:color w:val="000000"/>
          <w:sz w:val="22"/>
          <w:szCs w:val="22"/>
        </w:rPr>
        <w:t xml:space="preserve"> this semester.  </w:t>
      </w:r>
      <w:r w:rsidR="0064596B">
        <w:rPr>
          <w:color w:val="000000"/>
          <w:sz w:val="22"/>
          <w:szCs w:val="22"/>
        </w:rPr>
        <w:t xml:space="preserve">A description of the reading, </w:t>
      </w:r>
      <w:r>
        <w:rPr>
          <w:color w:val="000000"/>
          <w:sz w:val="22"/>
          <w:szCs w:val="22"/>
        </w:rPr>
        <w:t>as well as grading policies and other information</w:t>
      </w:r>
      <w:r w:rsidR="0064596B">
        <w:rPr>
          <w:color w:val="000000"/>
          <w:sz w:val="22"/>
          <w:szCs w:val="22"/>
        </w:rPr>
        <w:t>, is included on the course syllabus</w:t>
      </w:r>
      <w:r>
        <w:rPr>
          <w:color w:val="000000"/>
          <w:sz w:val="22"/>
          <w:szCs w:val="22"/>
        </w:rPr>
        <w:t>.</w:t>
      </w:r>
      <w:r w:rsidR="0064596B">
        <w:rPr>
          <w:color w:val="000000"/>
          <w:sz w:val="22"/>
          <w:szCs w:val="22"/>
        </w:rPr>
        <w:t xml:space="preserve"> </w:t>
      </w:r>
      <w:r w:rsidR="002D03FE">
        <w:rPr>
          <w:color w:val="000000"/>
          <w:sz w:val="22"/>
          <w:szCs w:val="22"/>
        </w:rPr>
        <w:t xml:space="preserve">Much of our reading is included in our literature book; however, some titles the student is responsible for obtaining. </w:t>
      </w:r>
      <w:r w:rsidRPr="002D03FE" w:rsidR="002D03FE">
        <w:rPr>
          <w:color w:val="000000"/>
          <w:sz w:val="22"/>
          <w:szCs w:val="22"/>
        </w:rPr>
        <w:t>Students may check these out from a library (school library, my classroom library, public library or university libraries), borrow from a previous student, or purchase from the internet or book store.</w:t>
      </w:r>
      <w:r w:rsidR="002D03FE">
        <w:rPr>
          <w:color w:val="000000"/>
          <w:sz w:val="22"/>
          <w:szCs w:val="22"/>
        </w:rPr>
        <w:t xml:space="preserve"> Digital copies (e.g., Kindle, Nook) are also welcome, and many titles can be downloaded to a device at no cost. </w:t>
      </w:r>
      <w:r w:rsidR="0064596B">
        <w:rPr>
          <w:color w:val="000000"/>
          <w:sz w:val="22"/>
          <w:szCs w:val="22"/>
        </w:rPr>
        <w:t xml:space="preserve">Additionally, students will complete a literary research paper which will count as 20% of the second nine weeks’ grade. </w:t>
      </w:r>
      <w:r>
        <w:rPr>
          <w:color w:val="000000"/>
          <w:sz w:val="22"/>
          <w:szCs w:val="22"/>
        </w:rPr>
        <w:t xml:space="preserve">  </w:t>
      </w:r>
    </w:p>
    <w:p w:rsidR="00C51F83" w:rsidRDefault="00C51F83" w14:paraId="6E4D78F9" w14:textId="77777777">
      <w:pPr>
        <w:rPr>
          <w:color w:val="000000"/>
          <w:sz w:val="22"/>
          <w:szCs w:val="22"/>
        </w:rPr>
      </w:pPr>
    </w:p>
    <w:p w:rsidRPr="00672A3E" w:rsidR="002D03FE" w:rsidP="002D03FE" w:rsidRDefault="002D03FE" w14:paraId="6E4D78FA" w14:textId="4483E4E3">
      <w:pPr>
        <w:rPr>
          <w:color w:val="000000"/>
          <w:sz w:val="22"/>
          <w:szCs w:val="22"/>
        </w:rPr>
      </w:pPr>
      <w:r w:rsidRPr="1E517D68" w:rsidR="002D03FE">
        <w:rPr>
          <w:color w:val="000000" w:themeColor="text1" w:themeTint="FF" w:themeShade="FF"/>
          <w:sz w:val="22"/>
          <w:szCs w:val="22"/>
        </w:rPr>
        <w:t xml:space="preserve">Another great resource you can use to stay connected with what we are doing in English is the </w:t>
      </w:r>
      <w:r w:rsidRPr="1E517D68" w:rsidR="2A2A6B2E">
        <w:rPr>
          <w:color w:val="000000" w:themeColor="text1" w:themeTint="FF" w:themeShade="FF"/>
          <w:sz w:val="22"/>
          <w:szCs w:val="22"/>
        </w:rPr>
        <w:t>class</w:t>
      </w:r>
      <w:r w:rsidRPr="1E517D68" w:rsidR="002D03FE">
        <w:rPr>
          <w:color w:val="000000" w:themeColor="text1" w:themeTint="FF" w:themeShade="FF"/>
          <w:sz w:val="22"/>
          <w:szCs w:val="22"/>
        </w:rPr>
        <w:t xml:space="preserve"> website (</w:t>
      </w:r>
      <w:proofErr w:type="spellStart"/>
      <w:r w:rsidRPr="1E517D68" w:rsidR="69619799">
        <w:rPr>
          <w:color w:val="000000" w:themeColor="text1" w:themeTint="FF" w:themeShade="FF"/>
          <w:sz w:val="22"/>
          <w:szCs w:val="22"/>
        </w:rPr>
        <w:t>drcoffman</w:t>
      </w:r>
      <w:proofErr w:type="spellEnd"/>
      <w:r w:rsidRPr="1E517D68" w:rsidR="69619799">
        <w:rPr>
          <w:color w:val="000000" w:themeColor="text1" w:themeTint="FF" w:themeShade="FF"/>
          <w:sz w:val="22"/>
          <w:szCs w:val="22"/>
        </w:rPr>
        <w:t>.weebly.com</w:t>
      </w:r>
      <w:r w:rsidRPr="1E517D68" w:rsidR="00A26526">
        <w:rPr>
          <w:color w:val="000000" w:themeColor="text1" w:themeTint="FF" w:themeShade="FF"/>
          <w:sz w:val="22"/>
          <w:szCs w:val="22"/>
        </w:rPr>
        <w:t>)</w:t>
      </w:r>
      <w:r w:rsidRPr="1E517D68" w:rsidR="002D03FE">
        <w:rPr>
          <w:color w:val="000000" w:themeColor="text1" w:themeTint="FF" w:themeShade="FF"/>
          <w:sz w:val="22"/>
          <w:szCs w:val="22"/>
        </w:rPr>
        <w:t>. I will post the syllabus, some handouts, and other information there. If you’re looking for information about my class (</w:t>
      </w:r>
      <w:r w:rsidRPr="1E517D68" w:rsidR="002D03FE">
        <w:rPr>
          <w:i w:val="1"/>
          <w:iCs w:val="1"/>
          <w:color w:val="000000" w:themeColor="text1" w:themeTint="FF" w:themeShade="FF"/>
          <w:sz w:val="22"/>
          <w:szCs w:val="22"/>
        </w:rPr>
        <w:t>from assignments to due dates to study guides and more</w:t>
      </w:r>
      <w:r w:rsidRPr="1E517D68" w:rsidR="002D03FE">
        <w:rPr>
          <w:color w:val="000000" w:themeColor="text1" w:themeTint="FF" w:themeShade="FF"/>
          <w:sz w:val="22"/>
          <w:szCs w:val="22"/>
        </w:rPr>
        <w:t>), chances are, you can find it on</w:t>
      </w:r>
      <w:r w:rsidRPr="1E517D68" w:rsidR="00A26526">
        <w:rPr>
          <w:color w:val="000000" w:themeColor="text1" w:themeTint="FF" w:themeShade="FF"/>
          <w:sz w:val="22"/>
          <w:szCs w:val="22"/>
        </w:rPr>
        <w:t xml:space="preserve"> my page on the school website</w:t>
      </w:r>
      <w:r w:rsidRPr="1E517D68" w:rsidR="002D03FE">
        <w:rPr>
          <w:color w:val="000000" w:themeColor="text1" w:themeTint="FF" w:themeShade="FF"/>
          <w:sz w:val="22"/>
          <w:szCs w:val="22"/>
        </w:rPr>
        <w:t>! I will also regularly update grades online so you can see how your</w:t>
      </w:r>
      <w:r w:rsidRPr="1E517D68" w:rsidR="002D03FE">
        <w:rPr>
          <w:color w:val="000000" w:themeColor="text1" w:themeTint="FF" w:themeShade="FF"/>
          <w:sz w:val="22"/>
          <w:szCs w:val="22"/>
        </w:rPr>
        <w:t xml:space="preserve"> student is doing in English IV</w:t>
      </w:r>
      <w:r w:rsidRPr="1E517D68" w:rsidR="00A26526">
        <w:rPr>
          <w:color w:val="000000" w:themeColor="text1" w:themeTint="FF" w:themeShade="FF"/>
          <w:sz w:val="22"/>
          <w:szCs w:val="22"/>
        </w:rPr>
        <w:t xml:space="preserve"> in PowerSchool</w:t>
      </w:r>
      <w:r w:rsidRPr="1E517D68" w:rsidR="002D03FE">
        <w:rPr>
          <w:color w:val="000000" w:themeColor="text1" w:themeTint="FF" w:themeShade="FF"/>
          <w:sz w:val="22"/>
          <w:szCs w:val="22"/>
        </w:rPr>
        <w:t xml:space="preserve">. As always, if you would like to contact me by email (mlcoffman@jmcss.org) with any questions, concerns, or comments, I will attempt to respond in a timely manner.  Likewise, if you use email regularly, please be sure to update and confirm your email address in </w:t>
      </w:r>
      <w:r w:rsidRPr="1E517D68" w:rsidR="00A26526">
        <w:rPr>
          <w:color w:val="000000" w:themeColor="text1" w:themeTint="FF" w:themeShade="FF"/>
          <w:sz w:val="22"/>
          <w:szCs w:val="22"/>
        </w:rPr>
        <w:t>PowerSchool</w:t>
      </w:r>
      <w:r w:rsidRPr="1E517D68" w:rsidR="002D03FE">
        <w:rPr>
          <w:color w:val="000000" w:themeColor="text1" w:themeTint="FF" w:themeShade="FF"/>
          <w:sz w:val="22"/>
          <w:szCs w:val="22"/>
        </w:rPr>
        <w:t xml:space="preserve">. Email is a great way for us to communicate! </w:t>
      </w:r>
      <w:r w:rsidRPr="1E517D68" w:rsidR="00A26526">
        <w:rPr>
          <w:color w:val="000000" w:themeColor="text1" w:themeTint="FF" w:themeShade="FF"/>
          <w:sz w:val="22"/>
          <w:szCs w:val="22"/>
        </w:rPr>
        <w:t xml:space="preserve">You may also be interested in joining my class on the Remind app. To join, send a text message to 81010 with the message: </w:t>
      </w:r>
      <w:r w:rsidRPr="1E517D68" w:rsidR="00A26526">
        <w:rPr>
          <w:color w:val="000000" w:themeColor="text1" w:themeTint="FF" w:themeShade="FF"/>
          <w:sz w:val="22"/>
          <w:szCs w:val="22"/>
        </w:rPr>
        <w:t>@drc</w:t>
      </w:r>
      <w:r w:rsidRPr="1E517D68" w:rsidR="529451CF">
        <w:rPr>
          <w:color w:val="000000" w:themeColor="text1" w:themeTint="FF" w:themeShade="FF"/>
          <w:sz w:val="22"/>
          <w:szCs w:val="22"/>
        </w:rPr>
        <w:t>eng4</w:t>
      </w:r>
      <w:r w:rsidRPr="1E517D68" w:rsidR="00A26526">
        <w:rPr>
          <w:color w:val="000000" w:themeColor="text1" w:themeTint="FF" w:themeShade="FF"/>
          <w:sz w:val="22"/>
          <w:szCs w:val="22"/>
        </w:rPr>
        <w:t xml:space="preserve">  (</w:t>
      </w:r>
      <w:r w:rsidRPr="1E517D68" w:rsidR="00A26526">
        <w:rPr>
          <w:color w:val="000000" w:themeColor="text1" w:themeTint="FF" w:themeShade="FF"/>
          <w:sz w:val="22"/>
          <w:szCs w:val="22"/>
        </w:rPr>
        <w:t>Messages sent via the Remind app will be geared more for the students.)</w:t>
      </w:r>
    </w:p>
    <w:p w:rsidRPr="00672A3E" w:rsidR="002D03FE" w:rsidP="002D03FE" w:rsidRDefault="002D03FE" w14:paraId="6E4D78FB" w14:textId="77777777">
      <w:pPr>
        <w:rPr>
          <w:color w:val="000000"/>
          <w:sz w:val="22"/>
          <w:szCs w:val="22"/>
        </w:rPr>
      </w:pPr>
    </w:p>
    <w:p w:rsidRPr="00672A3E" w:rsidR="002D03FE" w:rsidP="002D03FE" w:rsidRDefault="002D03FE" w14:paraId="6E4D78FC" w14:textId="77777777">
      <w:pPr>
        <w:rPr>
          <w:color w:val="000000"/>
          <w:sz w:val="22"/>
          <w:szCs w:val="22"/>
        </w:rPr>
      </w:pPr>
      <w:r w:rsidRPr="00672A3E">
        <w:rPr>
          <w:color w:val="000000"/>
          <w:sz w:val="22"/>
          <w:szCs w:val="22"/>
        </w:rPr>
        <w:t>Finally, people often ask me how they can help me in my classroom.  Throughout the semester, we will be involved in many projects and activities.  If you would like to send any of the supplies listed at the bottom of this letter, I would greatly appreciate it.  These supplies will be used by the students throughout the semester. Again, I’m looking forward to working with your student this semester.</w:t>
      </w:r>
    </w:p>
    <w:p w:rsidRPr="00672A3E" w:rsidR="002D03FE" w:rsidP="002D03FE" w:rsidRDefault="002D03FE" w14:paraId="6E4D78FD" w14:textId="77777777">
      <w:pPr>
        <w:rPr>
          <w:color w:val="000000"/>
          <w:sz w:val="22"/>
          <w:szCs w:val="22"/>
        </w:rPr>
      </w:pPr>
    </w:p>
    <w:p w:rsidRPr="00672A3E" w:rsidR="002D03FE" w:rsidP="002D03FE" w:rsidRDefault="002D03FE" w14:paraId="6E4D78FE" w14:textId="77777777">
      <w:pPr>
        <w:rPr>
          <w:color w:val="000000"/>
          <w:sz w:val="22"/>
          <w:szCs w:val="22"/>
        </w:rPr>
      </w:pPr>
      <w:r w:rsidRPr="00672A3E">
        <w:rPr>
          <w:color w:val="000000"/>
          <w:sz w:val="22"/>
          <w:szCs w:val="22"/>
        </w:rPr>
        <w:t>Sincerely,</w:t>
      </w:r>
    </w:p>
    <w:p w:rsidRPr="00672A3E" w:rsidR="002D03FE" w:rsidP="002D03FE" w:rsidRDefault="002D03FE" w14:paraId="6E4D78FF" w14:textId="77777777">
      <w:pPr>
        <w:rPr>
          <w:color w:val="000000"/>
          <w:sz w:val="22"/>
          <w:szCs w:val="22"/>
        </w:rPr>
      </w:pPr>
    </w:p>
    <w:p w:rsidRPr="00672A3E" w:rsidR="002D03FE" w:rsidP="002D03FE" w:rsidRDefault="002D03FE" w14:paraId="6E4D7900" w14:textId="77777777">
      <w:pPr>
        <w:rPr>
          <w:color w:val="000000"/>
          <w:sz w:val="22"/>
          <w:szCs w:val="22"/>
        </w:rPr>
      </w:pPr>
    </w:p>
    <w:p w:rsidRPr="00672A3E" w:rsidR="002D03FE" w:rsidP="002D03FE" w:rsidRDefault="002D03FE" w14:paraId="6E4D7901" w14:textId="77777777">
      <w:pPr>
        <w:rPr>
          <w:color w:val="000000"/>
          <w:sz w:val="22"/>
          <w:szCs w:val="22"/>
        </w:rPr>
      </w:pPr>
    </w:p>
    <w:p w:rsidRPr="00672A3E" w:rsidR="002D03FE" w:rsidP="002D03FE" w:rsidRDefault="002D03FE" w14:paraId="6E4D7902" w14:textId="77777777">
      <w:pPr>
        <w:rPr>
          <w:color w:val="000000"/>
          <w:sz w:val="22"/>
          <w:szCs w:val="22"/>
        </w:rPr>
      </w:pPr>
      <w:r w:rsidRPr="00672A3E">
        <w:rPr>
          <w:color w:val="000000"/>
          <w:sz w:val="22"/>
          <w:szCs w:val="22"/>
        </w:rPr>
        <w:t>Dr. Molly Coffman</w:t>
      </w:r>
    </w:p>
    <w:p w:rsidRPr="00672A3E" w:rsidR="002D03FE" w:rsidP="002D03FE" w:rsidRDefault="002D03FE" w14:paraId="6E4D7903" w14:textId="77777777">
      <w:pPr>
        <w:rPr>
          <w:color w:val="000000"/>
          <w:sz w:val="22"/>
          <w:szCs w:val="22"/>
        </w:rPr>
      </w:pPr>
    </w:p>
    <w:p w:rsidRPr="00672A3E" w:rsidR="002D03FE" w:rsidP="002D03FE" w:rsidRDefault="002D03FE" w14:paraId="6E4D7904" w14:textId="77777777">
      <w:pPr>
        <w:rPr>
          <w:color w:val="000000"/>
          <w:sz w:val="22"/>
          <w:szCs w:val="22"/>
        </w:rPr>
      </w:pPr>
      <w:proofErr w:type="spellStart"/>
      <w:r w:rsidRPr="00672A3E">
        <w:rPr>
          <w:color w:val="000000"/>
          <w:sz w:val="22"/>
          <w:szCs w:val="22"/>
        </w:rPr>
        <w:t>Posterboard</w:t>
      </w:r>
      <w:proofErr w:type="spellEnd"/>
      <w:r w:rsidRPr="00672A3E">
        <w:rPr>
          <w:color w:val="000000"/>
          <w:sz w:val="22"/>
          <w:szCs w:val="22"/>
        </w:rPr>
        <w:tab/>
      </w:r>
      <w:r w:rsidRPr="00672A3E">
        <w:rPr>
          <w:color w:val="000000"/>
          <w:sz w:val="22"/>
          <w:szCs w:val="22"/>
        </w:rPr>
        <w:tab/>
      </w:r>
      <w:r w:rsidRPr="00672A3E">
        <w:rPr>
          <w:color w:val="000000"/>
          <w:sz w:val="22"/>
          <w:szCs w:val="22"/>
        </w:rPr>
        <w:tab/>
      </w:r>
      <w:r w:rsidRPr="00672A3E">
        <w:rPr>
          <w:color w:val="000000"/>
          <w:sz w:val="22"/>
          <w:szCs w:val="22"/>
        </w:rPr>
        <w:t>Markers/colored pencils</w:t>
      </w:r>
      <w:r w:rsidRPr="00672A3E">
        <w:rPr>
          <w:color w:val="000000"/>
          <w:sz w:val="22"/>
          <w:szCs w:val="22"/>
        </w:rPr>
        <w:tab/>
      </w:r>
      <w:r w:rsidRPr="00672A3E">
        <w:rPr>
          <w:color w:val="000000"/>
          <w:sz w:val="22"/>
          <w:szCs w:val="22"/>
        </w:rPr>
        <w:tab/>
      </w:r>
      <w:r w:rsidRPr="00672A3E">
        <w:rPr>
          <w:color w:val="000000"/>
          <w:sz w:val="22"/>
          <w:szCs w:val="22"/>
        </w:rPr>
        <w:t xml:space="preserve">Tape (packing/masking/Scotch, etc)  </w:t>
      </w:r>
    </w:p>
    <w:p w:rsidRPr="00672A3E" w:rsidR="002D03FE" w:rsidP="002D03FE" w:rsidRDefault="002D03FE" w14:paraId="6E4D7905" w14:textId="21AA5BEA">
      <w:pPr>
        <w:rPr>
          <w:color w:val="000000"/>
          <w:sz w:val="22"/>
          <w:szCs w:val="22"/>
        </w:rPr>
      </w:pPr>
      <w:r w:rsidRPr="1E517D68" w:rsidR="002D03FE">
        <w:rPr>
          <w:color w:val="000000" w:themeColor="text1" w:themeTint="FF" w:themeShade="FF"/>
          <w:sz w:val="22"/>
          <w:szCs w:val="22"/>
        </w:rPr>
        <w:t>Construction paper</w:t>
      </w:r>
      <w:r>
        <w:tab/>
      </w:r>
      <w:r>
        <w:tab/>
      </w:r>
      <w:r w:rsidRPr="1E517D68" w:rsidR="4EFA2C4B">
        <w:rPr>
          <w:color w:val="000000" w:themeColor="text1" w:themeTint="FF" w:themeShade="FF"/>
          <w:sz w:val="22"/>
          <w:szCs w:val="22"/>
        </w:rPr>
        <w:t>Highlighters</w:t>
      </w:r>
      <w:r w:rsidRPr="1E517D68" w:rsidR="3D5E0A58">
        <w:rPr>
          <w:color w:val="000000" w:themeColor="text1" w:themeTint="FF" w:themeShade="FF"/>
          <w:sz w:val="22"/>
          <w:szCs w:val="22"/>
        </w:rPr>
        <w:t xml:space="preserve"> </w:t>
      </w:r>
      <w:r>
        <w:tab/>
      </w:r>
      <w:r>
        <w:tab/>
      </w:r>
      <w:r>
        <w:tab/>
      </w:r>
      <w:r w:rsidRPr="1E517D68" w:rsidR="002D03FE">
        <w:rPr>
          <w:color w:val="000000" w:themeColor="text1" w:themeTint="FF" w:themeShade="FF"/>
          <w:sz w:val="22"/>
          <w:szCs w:val="22"/>
        </w:rPr>
        <w:t>Glue/</w:t>
      </w:r>
      <w:r w:rsidRPr="1E517D68" w:rsidR="002D03FE">
        <w:rPr>
          <w:color w:val="000000" w:themeColor="text1" w:themeTint="FF" w:themeShade="FF"/>
          <w:sz w:val="22"/>
          <w:szCs w:val="22"/>
        </w:rPr>
        <w:t>glue sticks/</w:t>
      </w:r>
      <w:r w:rsidRPr="1E517D68" w:rsidR="002D03FE">
        <w:rPr>
          <w:color w:val="000000" w:themeColor="text1" w:themeTint="FF" w:themeShade="FF"/>
          <w:sz w:val="22"/>
          <w:szCs w:val="22"/>
        </w:rPr>
        <w:t>mini hot</w:t>
      </w:r>
      <w:r w:rsidRPr="1E517D68" w:rsidR="0DA4B49B">
        <w:rPr>
          <w:color w:val="000000" w:themeColor="text1" w:themeTint="FF" w:themeShade="FF"/>
          <w:sz w:val="22"/>
          <w:szCs w:val="22"/>
        </w:rPr>
        <w:t xml:space="preserve"> </w:t>
      </w:r>
      <w:r w:rsidRPr="1E517D68" w:rsidR="002D03FE">
        <w:rPr>
          <w:color w:val="000000" w:themeColor="text1" w:themeTint="FF" w:themeShade="FF"/>
          <w:sz w:val="22"/>
          <w:szCs w:val="22"/>
        </w:rPr>
        <w:t>glue</w:t>
      </w:r>
      <w:r w:rsidRPr="1E517D68" w:rsidR="6C8DC63E">
        <w:rPr>
          <w:color w:val="000000" w:themeColor="text1" w:themeTint="FF" w:themeShade="FF"/>
          <w:sz w:val="22"/>
          <w:szCs w:val="22"/>
        </w:rPr>
        <w:t xml:space="preserve"> </w:t>
      </w:r>
      <w:r w:rsidRPr="1E517D68" w:rsidR="002D03FE">
        <w:rPr>
          <w:color w:val="000000" w:themeColor="text1" w:themeTint="FF" w:themeShade="FF"/>
          <w:sz w:val="22"/>
          <w:szCs w:val="22"/>
        </w:rPr>
        <w:t xml:space="preserve">sticks </w:t>
      </w:r>
      <w:r w:rsidRPr="1E517D68" w:rsidR="72702A80">
        <w:rPr>
          <w:color w:val="000000" w:themeColor="text1" w:themeTint="FF" w:themeShade="FF"/>
          <w:sz w:val="22"/>
          <w:szCs w:val="22"/>
        </w:rPr>
        <w:t xml:space="preserve"> </w:t>
      </w:r>
      <w:r>
        <w:tab/>
      </w:r>
      <w:r w:rsidRPr="1E517D68" w:rsidR="43C4A0BC">
        <w:rPr>
          <w:color w:val="000000" w:themeColor="text1" w:themeTint="FF" w:themeShade="FF"/>
          <w:sz w:val="22"/>
          <w:szCs w:val="22"/>
        </w:rPr>
        <w:t>*</w:t>
      </w:r>
      <w:r w:rsidRPr="1E517D68" w:rsidR="72702A80">
        <w:rPr>
          <w:color w:val="000000" w:themeColor="text1" w:themeTint="FF" w:themeShade="FF"/>
          <w:sz w:val="22"/>
          <w:szCs w:val="22"/>
        </w:rPr>
        <w:t>*</w:t>
      </w:r>
      <w:r w:rsidRPr="1E517D68" w:rsidR="72702A80">
        <w:rPr>
          <w:color w:val="000000" w:themeColor="text1" w:themeTint="FF" w:themeShade="FF"/>
          <w:sz w:val="22"/>
          <w:szCs w:val="22"/>
        </w:rPr>
        <w:t>Lysol/Disinfecting Spray</w:t>
      </w:r>
      <w:r>
        <w:tab/>
      </w:r>
      <w:r w:rsidRPr="1E517D68" w:rsidR="19CF79BC">
        <w:rPr>
          <w:color w:val="000000" w:themeColor="text1" w:themeTint="FF" w:themeShade="FF"/>
          <w:sz w:val="22"/>
          <w:szCs w:val="22"/>
        </w:rPr>
        <w:t>Hand Sanitizer</w:t>
      </w:r>
      <w:r>
        <w:tab/>
      </w:r>
      <w:r>
        <w:tab/>
      </w:r>
      <w:r w:rsidRPr="1E517D68" w:rsidR="38A09197">
        <w:rPr>
          <w:color w:val="000000" w:themeColor="text1" w:themeTint="FF" w:themeShade="FF"/>
          <w:sz w:val="22"/>
          <w:szCs w:val="22"/>
        </w:rPr>
        <w:t>*Paper Towels</w:t>
      </w:r>
      <w:bookmarkStart w:name="_GoBack" w:id="0"/>
      <w:bookmarkEnd w:id="0"/>
    </w:p>
    <w:p w:rsidRPr="00672A3E" w:rsidR="002D03FE" w:rsidP="002D03FE" w:rsidRDefault="002D03FE" w14:paraId="6E4D7906" w14:textId="77777777">
      <w:pPr>
        <w:rPr>
          <w:color w:val="000000"/>
          <w:sz w:val="22"/>
          <w:szCs w:val="22"/>
        </w:rPr>
      </w:pPr>
      <w:r w:rsidRPr="00672A3E">
        <w:rPr>
          <w:color w:val="000000"/>
          <w:sz w:val="22"/>
          <w:szCs w:val="22"/>
        </w:rPr>
        <w:t>Sharpies (black or colors)</w:t>
      </w:r>
      <w:r w:rsidRPr="00672A3E">
        <w:rPr>
          <w:color w:val="000000"/>
          <w:sz w:val="22"/>
          <w:szCs w:val="22"/>
        </w:rPr>
        <w:tab/>
      </w:r>
      <w:r w:rsidRPr="00672A3E">
        <w:rPr>
          <w:color w:val="000000"/>
          <w:sz w:val="22"/>
          <w:szCs w:val="22"/>
        </w:rPr>
        <w:t>Dry erase markers</w:t>
      </w:r>
      <w:r w:rsidRPr="00672A3E">
        <w:rPr>
          <w:color w:val="000000"/>
          <w:sz w:val="22"/>
          <w:szCs w:val="22"/>
        </w:rPr>
        <w:tab/>
      </w:r>
      <w:r w:rsidRPr="00672A3E">
        <w:rPr>
          <w:color w:val="000000"/>
          <w:sz w:val="22"/>
          <w:szCs w:val="22"/>
        </w:rPr>
        <w:tab/>
      </w:r>
      <w:r w:rsidRPr="00672A3E">
        <w:rPr>
          <w:color w:val="000000"/>
          <w:sz w:val="22"/>
          <w:szCs w:val="22"/>
        </w:rPr>
        <w:t xml:space="preserve">*Kleenex </w:t>
      </w:r>
    </w:p>
    <w:p w:rsidRPr="00672A3E" w:rsidR="002D03FE" w:rsidP="002D03FE" w:rsidRDefault="002D03FE" w14:paraId="6E4D7907" w14:textId="77777777">
      <w:pPr>
        <w:rPr>
          <w:color w:val="000000"/>
          <w:sz w:val="22"/>
          <w:szCs w:val="22"/>
        </w:rPr>
      </w:pPr>
    </w:p>
    <w:p w:rsidR="00B4302C" w:rsidRDefault="00B4302C" w14:paraId="6E4D7908" w14:textId="77777777">
      <w:pPr>
        <w:rPr>
          <w:color w:val="000000"/>
          <w:sz w:val="22"/>
          <w:szCs w:val="22"/>
        </w:rPr>
      </w:pPr>
      <w:r>
        <w:rPr>
          <w:color w:val="000000"/>
          <w:sz w:val="22"/>
          <w:szCs w:val="22"/>
        </w:rPr>
        <w:t>-------------------------------------------------------------------------------------------------------------------------------</w:t>
      </w:r>
    </w:p>
    <w:p w:rsidR="00B4302C" w:rsidRDefault="00B4302C" w14:paraId="6E4D7909" w14:textId="77777777">
      <w:pPr>
        <w:rPr>
          <w:color w:val="000000"/>
          <w:sz w:val="22"/>
          <w:szCs w:val="22"/>
        </w:rPr>
      </w:pPr>
      <w:r>
        <w:rPr>
          <w:color w:val="000000"/>
          <w:sz w:val="22"/>
          <w:szCs w:val="22"/>
        </w:rPr>
        <w:t>Please sign and return the bottom portion of this letter acknowledging that you did receive it.</w:t>
      </w:r>
    </w:p>
    <w:p w:rsidR="00B4302C" w:rsidRDefault="00B4302C" w14:paraId="6E4D790A" w14:textId="77777777">
      <w:pPr>
        <w:rPr>
          <w:color w:val="000000"/>
          <w:sz w:val="22"/>
          <w:szCs w:val="22"/>
        </w:rPr>
      </w:pPr>
    </w:p>
    <w:p w:rsidR="00B4302C" w:rsidRDefault="00B4302C" w14:paraId="6E4D790B" w14:textId="77777777">
      <w:pPr>
        <w:rPr>
          <w:color w:val="000000"/>
          <w:sz w:val="22"/>
          <w:szCs w:val="22"/>
        </w:rPr>
      </w:pPr>
    </w:p>
    <w:p w:rsidR="00B4302C" w:rsidRDefault="00B4302C" w14:paraId="6E4D790C" w14:textId="77777777">
      <w:pPr>
        <w:rPr>
          <w:color w:val="000000"/>
          <w:sz w:val="22"/>
          <w:szCs w:val="22"/>
        </w:rPr>
      </w:pPr>
    </w:p>
    <w:p w:rsidR="00B4302C" w:rsidRDefault="00B4302C" w14:paraId="6E4D790D" w14:textId="77777777">
      <w:pPr>
        <w:rPr>
          <w:color w:val="000000"/>
          <w:sz w:val="22"/>
          <w:szCs w:val="22"/>
        </w:rPr>
      </w:pPr>
      <w:r>
        <w:rPr>
          <w:color w:val="000000"/>
          <w:sz w:val="22"/>
          <w:szCs w:val="22"/>
        </w:rPr>
        <w:t>____________________________________________________________________________________</w:t>
      </w:r>
    </w:p>
    <w:p w:rsidR="00B4302C" w:rsidRDefault="00B4302C" w14:paraId="6E4D790E" w14:textId="77777777">
      <w:pPr>
        <w:rPr>
          <w:color w:val="000000"/>
          <w:sz w:val="22"/>
          <w:szCs w:val="22"/>
        </w:rPr>
      </w:pPr>
      <w:r>
        <w:rPr>
          <w:color w:val="000000"/>
          <w:sz w:val="22"/>
          <w:szCs w:val="22"/>
        </w:rPr>
        <w:t>Parent/Guardian Signature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email address</w:t>
      </w:r>
    </w:p>
    <w:p w:rsidR="00B4302C" w:rsidRDefault="00B4302C" w14:paraId="6E4D790F" w14:textId="77777777">
      <w:pPr>
        <w:rPr>
          <w:color w:val="000000"/>
          <w:sz w:val="22"/>
          <w:szCs w:val="22"/>
        </w:rPr>
      </w:pPr>
    </w:p>
    <w:p w:rsidR="00B4302C" w:rsidRDefault="00B4302C" w14:paraId="6E4D7910" w14:textId="77777777">
      <w:pPr>
        <w:rPr>
          <w:color w:val="000000"/>
          <w:sz w:val="22"/>
          <w:szCs w:val="22"/>
        </w:rPr>
      </w:pPr>
    </w:p>
    <w:p w:rsidR="00B4302C" w:rsidRDefault="00B4302C" w14:paraId="6E4D7911" w14:textId="77777777">
      <w:pPr>
        <w:rPr>
          <w:color w:val="000000"/>
          <w:sz w:val="22"/>
          <w:szCs w:val="22"/>
        </w:rPr>
      </w:pPr>
      <w:r>
        <w:rPr>
          <w:color w:val="000000"/>
          <w:sz w:val="22"/>
          <w:szCs w:val="22"/>
        </w:rPr>
        <w:t>____________________________________________________________________________________</w:t>
      </w:r>
    </w:p>
    <w:p w:rsidR="00B4302C" w:rsidRDefault="00B4302C" w14:paraId="6E4D7912" w14:textId="77777777">
      <w:r>
        <w:rPr>
          <w:color w:val="000000"/>
          <w:sz w:val="22"/>
          <w:szCs w:val="22"/>
        </w:rPr>
        <w:t>Student’s Name</w:t>
      </w:r>
    </w:p>
    <w:sectPr w:rsidR="00B4302C" w:rsidSect="003E2FE1">
      <w:headerReference w:type="default" r:id="rId6"/>
      <w:footerReference w:type="default" r:id="rId7"/>
      <w:pgSz w:w="12240" w:h="15840" w:orient="portrait"/>
      <w:pgMar w:top="720" w:right="1440" w:bottom="720" w:left="144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9A6" w:rsidRDefault="004429A6" w14:paraId="6E4D7915" w14:textId="77777777">
      <w:r>
        <w:separator/>
      </w:r>
    </w:p>
  </w:endnote>
  <w:endnote w:type="continuationSeparator" w:id="0">
    <w:p w:rsidR="004429A6" w:rsidRDefault="004429A6" w14:paraId="6E4D791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02C" w:rsidRDefault="00B4302C" w14:paraId="6E4D7918" w14:textId="77777777">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9A6" w:rsidRDefault="004429A6" w14:paraId="6E4D7913" w14:textId="77777777">
      <w:r>
        <w:separator/>
      </w:r>
    </w:p>
  </w:footnote>
  <w:footnote w:type="continuationSeparator" w:id="0">
    <w:p w:rsidR="004429A6" w:rsidRDefault="004429A6" w14:paraId="6E4D7914"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02C" w:rsidRDefault="00B4302C" w14:paraId="6E4D7917" w14:textId="77777777">
    <w:pPr>
      <w:tabs>
        <w:tab w:val="center" w:pos="4320"/>
        <w:tab w:val="right" w:pos="8640"/>
      </w:tabs>
      <w:rPr>
        <w:kern w:val="0"/>
      </w:rP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B4302C"/>
    <w:rsid w:val="001125DE"/>
    <w:rsid w:val="001C3981"/>
    <w:rsid w:val="002D03FE"/>
    <w:rsid w:val="003E2FE1"/>
    <w:rsid w:val="004429A6"/>
    <w:rsid w:val="00537F2F"/>
    <w:rsid w:val="0064596B"/>
    <w:rsid w:val="007E71D6"/>
    <w:rsid w:val="00926A8A"/>
    <w:rsid w:val="00A043F4"/>
    <w:rsid w:val="00A26526"/>
    <w:rsid w:val="00B4302C"/>
    <w:rsid w:val="00BA694C"/>
    <w:rsid w:val="00C51F83"/>
    <w:rsid w:val="0DA4B49B"/>
    <w:rsid w:val="19CF79BC"/>
    <w:rsid w:val="1E517D68"/>
    <w:rsid w:val="1F66B28E"/>
    <w:rsid w:val="2A2A6B2E"/>
    <w:rsid w:val="2B16409B"/>
    <w:rsid w:val="38A09197"/>
    <w:rsid w:val="3B3451EB"/>
    <w:rsid w:val="3D5E0A58"/>
    <w:rsid w:val="43C4A0BC"/>
    <w:rsid w:val="4EFA2C4B"/>
    <w:rsid w:val="529451CF"/>
    <w:rsid w:val="53CA61A2"/>
    <w:rsid w:val="5767C2F2"/>
    <w:rsid w:val="69619799"/>
    <w:rsid w:val="6C8DC63E"/>
    <w:rsid w:val="72702A80"/>
    <w:rsid w:val="75E6F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4D78F4"/>
  <w15:docId w15:val="{287E00BD-880D-4757-A370-0EFF97BCEE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E2FE1"/>
    <w:pPr>
      <w:widowControl w:val="0"/>
      <w:overflowPunct w:val="0"/>
      <w:autoSpaceDE w:val="0"/>
      <w:autoSpaceDN w:val="0"/>
      <w:adjustRightInd w:val="0"/>
    </w:pPr>
    <w:rPr>
      <w:rFonts w:ascii="Times New Roman" w:hAnsi="Times New Roman"/>
      <w:kern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Owner</dc:creator>
  <lastModifiedBy>Molly L. Coffman</lastModifiedBy>
  <revision>8</revision>
  <lastPrinted>2010-07-31T21:19:00.0000000Z</lastPrinted>
  <dcterms:created xsi:type="dcterms:W3CDTF">2010-07-31T21:19:00.0000000Z</dcterms:created>
  <dcterms:modified xsi:type="dcterms:W3CDTF">2021-01-02T23:10:31.8076122Z</dcterms:modified>
</coreProperties>
</file>